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государственную программу Еврейской автономной области «Содействие занятости населения и обеспеч</w:t>
      </w:r>
      <w:r>
        <w:rPr>
          <w:rFonts w:ascii="Times New Roman" w:hAnsi="Times New Roman" w:cs="Times New Roman"/>
          <w:sz w:val="28"/>
          <w:szCs w:val="28"/>
        </w:rPr>
        <w:t xml:space="preserve">ение безопасности труда» на 2024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2.2023 № 57</w:t>
      </w:r>
      <w:r>
        <w:rPr>
          <w:rFonts w:ascii="Times New Roman" w:hAnsi="Times New Roman" w:cs="Times New Roman"/>
          <w:sz w:val="28"/>
          <w:szCs w:val="28"/>
        </w:rPr>
        <w:t xml:space="preserve">1-пп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13" w:tooltip="consultantplus://offline/ref=75CC76FEB0D3FAD23C87F69B2A5B6A601925A380B4D67AA0EEF48C65EA40D38C9408720911CBCAEE45E67532C341E32715C3D5D68D842F2E2C8C29w8AEA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«Содействие занятости населения и обеспечение безопасности труда» на 2024 – 2028 годы, утвержденную постановлением правительства Еврейской автономной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57</w:t>
      </w:r>
      <w:r>
        <w:rPr>
          <w:rFonts w:ascii="Times New Roman" w:hAnsi="Times New Roman" w:cs="Times New Roman"/>
          <w:sz w:val="28"/>
          <w:szCs w:val="28"/>
        </w:rPr>
        <w:t xml:space="preserve">1-пп «О государственной программе Еврейской автономной области «Содействие занятости населения и обеспечение безопасности труда»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1.1. В разделе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1.1.</w:t>
      </w: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«Паспорт государственной программы» строку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том числе по годам»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63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088"/>
      </w:tblGrid>
      <w:tr>
        <w:tblPrEx/>
        <w:trPr/>
        <w:tc>
          <w:tcPr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государственной программы, в том числе по годам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объем финансировани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 государственной программы – 608332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 тыс. рублей*,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24586,60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105424,30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130479,00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 – 123921,10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 – 123921,10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средства субвенции из федерального бюджета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353802,90 тыс. рублей*,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73790,30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 – 67000,60 тыс. рублей,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 – 71004,00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 – 71004,00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 – 71004,00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средства иных межбюджетных трансфертов из федерального бюджета – 33305,60 тыс. рублей*,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9338,30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 – 0,00 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 – 23967,30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 – 0,00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 – 0,00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средства областного бюджета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221223,60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тыс. рублей*,           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41458,00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год – 38423,70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35507,70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 – 52917,10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52917,10 тыс. рублей.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* Подлежат ежегодному уточнению при утверждении областного и федерального бюджетов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ind w:right="-28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</w:rPr>
        <w:t xml:space="preserve">2. В таблице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3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труктурные элементы государственной программы</w:t>
      </w:r>
      <w:r>
        <w:rPr>
          <w:rFonts w:ascii="Times New Roman" w:hAnsi="Times New Roman" w:eastAsia="Calibri" w:cs="Times New Roman"/>
          <w:sz w:val="28"/>
          <w:szCs w:val="28"/>
        </w:rPr>
        <w:t xml:space="preserve">»: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28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подразделе 1.2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Комплекс процессных мероприятий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Активн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ая политика занятости населения» раздела 1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Подпрограмма 1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Содействие занятости населения Еврейской автономной области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2024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2028 годы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строки 1.2.1, 1.2.2 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4223"/>
        <w:gridCol w:w="272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занятости граждан и развитие социального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ярмарки вакансий и учебных рабочих мест (42 ярмарки, 0,85 тыс.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Оказано содействие началу осуществления предпринимательской деятельности безработных граждан, включая оказание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 в качестве налогоплательщика налога на профессиональный доход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чел.,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Оказано содействие безработным гражданам и гражданам, зарегистрированным в органах службы занятости в целях поиска подходящей работы, в переезде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(не менее 1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проведение оплачиваемых общественных работ (не менее 85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временное трудоустройство безработных граждан, испытывающих трудности в поиске работы (не менее 40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информирование населения, работодателей о ситуации на рынке труда, процессах, происходящих в сфере занятости населения, об услугах, предоставляемых службой занятости населения (100 публикаций ежегодно)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(по методологии МОТ);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напряженности на рынке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граждан в общей численности граждан, обратившихся в органы службы занятости населения за содействием в поиске подходящей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1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рабочей силы и развитие ее профессиональной мобильности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2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 содействие развитию кадрового потенциала, повышению конкурентоспособности безработных и ищущих работу граждан.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профессиональное обучение и дополнительное профессиональное образование безработных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69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г. – 140 чел., 2026 г. – 50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(не менее 2 чел. ежегодно), незанятых граждан, которым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Российской Федерации назначена страховая пенсия по старости и которые стремятся возобновить трудовую деятельность (не менее 1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государственные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и дополнительного профессионального образования (не менее 3870 чел. ежегодно)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государственные услуги по социальной адаптации безработных граждан на рынке труда (не менее 675 чел. ежегодно), по психологической поддержке безработных граждан на рынке труда (не менее 675 чел. ежегодно)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граждан в общей численности граждан, обратившихся в органы службы занятости населения за содействием в поиске подходящей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трудоустройства граждан, завершивших профессиональное обучение и получивших дополнительное профессиональное образование по направлению 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-28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 подразделе 3.1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Комплекс процессных мероприятий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Содействие занятости инвалидов, включая сопровождение инвалидов при их трудоустройстве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раздела 3 «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Подпрограмма 3 </w:t>
      </w:r>
      <w:r>
        <w:rPr>
          <w:rFonts w:ascii="Times New Roman" w:hAnsi="Times New Roman" w:eastAsia="Calibri" w:cs="Times New Roman"/>
          <w:sz w:val="28"/>
          <w:szCs w:val="28"/>
        </w:rPr>
        <w:t xml:space="preserve">«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Содействие занятости инвалидов, в том числе сопровождение инвалидов при трудоустройстве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2024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2028 годы</w:t>
      </w:r>
      <w:r>
        <w:rPr>
          <w:rFonts w:ascii="Times New Roman" w:hAnsi="Times New Roman" w:eastAsia="Calibri" w:cs="Times New Roman"/>
          <w:sz w:val="28"/>
          <w:szCs w:val="28"/>
        </w:rPr>
        <w:t xml:space="preserve">» строку 3.1.1 изложить в следующей редакции:</w:t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3629"/>
        <w:gridCol w:w="20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интеграции в трудовую деятельность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Оказано содействие трудоустройству инвалидов на оборудованные (оснащенные) для них дополнительные рабочие места (в том числе специальные) (не менее 2 рабочих мест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наставничество при трудоустройстве инвалидов на оборудованные (оснащенные) дополнительные рабочие места (в том числе специальные) (не менее 2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профессиональное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бучение и дополнительное профессиональное образование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самозанятости или предпринимательству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чел.,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государственные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профессиональной ориентации граждан, относящихся к категории инвалидов, в целях выбора сферы деятельности (профессии), трудоустройства, организации профессионального обучения и дополнительного профессионального (не менее 100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временное трудоустройство безработных инвалидов (не менее 15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информирование инвалидов о ситуации на рынке труда, процессах, происходящих в сфере занятости населения, об услугах, предоставляемых службой занятости населения (не менее 500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Оказано содействие началу осуществления предпринимательской деятельности безрабо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тных граждан из числа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постановке на учет физического лица в качестве налогоплательщика налога на профессиональный доход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чел., 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4 чел. ежегодно).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ярмарки вакансий и учебных рабочих мест для инвалидов (не менее 10 ярмарок с участием 80 человек ежегодно)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работающих в отчетном периоде инвалидов в общей численности инвалидов трудоспособного возраста;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трудоустройства инвалидов к общей численности инвалидов, обратившихся в органы службы занятости населения;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трудоустройства инвалидов, завершивших профессиональное обучение и получивших дополнительное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образование по направлению 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right="-28"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2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</w:rPr>
        <w:t xml:space="preserve">1.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Подр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 xml:space="preserve">4 «Финансовое обеспечение государственной программы»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5" w:h="16838" w:orient="portrait"/>
          <w:pgMar w:top="1134" w:right="850" w:bottom="1134" w:left="1701" w:header="680" w:footer="454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2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4. Финансовое обеспечение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Финансовое обеспечение государственной программы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Style w:val="941"/>
        <w:tblW w:w="14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2268"/>
        <w:gridCol w:w="850"/>
        <w:gridCol w:w="992"/>
        <w:gridCol w:w="1418"/>
        <w:gridCol w:w="1134"/>
        <w:gridCol w:w="1134"/>
        <w:gridCol w:w="992"/>
        <w:gridCol w:w="1134"/>
        <w:gridCol w:w="1134"/>
        <w:gridCol w:w="1134"/>
      </w:tblGrid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государственной программы, подпрограммы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3"/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6"/>
            <w:tcW w:w="66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тыс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 БС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sz w:val="20"/>
          <w:szCs w:val="20"/>
          <w:lang w:val="en-US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</w:r>
      <w:r>
        <w:rPr>
          <w:rFonts w:ascii="Times New Roman" w:hAnsi="Times New Roman" w:eastAsia="Calibri" w:cs="Times New Roman"/>
          <w:sz w:val="20"/>
          <w:szCs w:val="20"/>
          <w:lang w:val="en-US"/>
        </w:rPr>
      </w:r>
    </w:p>
    <w:tbl>
      <w:tblPr>
        <w:tblStyle w:val="941"/>
        <w:tblW w:w="14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2268"/>
        <w:gridCol w:w="850"/>
        <w:gridCol w:w="992"/>
        <w:gridCol w:w="1418"/>
        <w:gridCol w:w="1134"/>
        <w:gridCol w:w="1134"/>
        <w:gridCol w:w="992"/>
        <w:gridCol w:w="1134"/>
        <w:gridCol w:w="1134"/>
        <w:gridCol w:w="1134"/>
      </w:tblGrid>
      <w:tr>
        <w:tblPrEx/>
        <w:trPr>
          <w:tblHeader/>
        </w:trPr>
        <w:tc>
          <w:tcPr>
            <w:tcW w:w="24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Государственная программа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«Содействие занятости населения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обеспечение безопасности труда»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1006, 0412,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221223,60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41458,00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38423,70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35507,70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202550,10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37719,30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31799,00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49158,40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49158,40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ОГБУ ЦУОТ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17951,50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«Содействие занятости населения Еврейской автономной области»                       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191009,00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35194,20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31975,40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29059,40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Содействие занятости» национального проекта «Демография»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336,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«Организация проведения оплачиваемых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общественных работ для граждан, зарегистрированных в органах службы занятости населения в целях поиска подходящей работы, включая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211Р253000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211Р253000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211Р253000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«Модернизация службы занятости»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211Р252910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211Р252910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211Р252910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Активная политика занятости населения»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190672,50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35099,80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31975,40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28817,30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ярмарок вакансий и учебных рабочих мест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2110717108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2110717108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2110717108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«Информирование населения, работодателей о ситуации на рынке труда, процессах, происходящих в сфере занятости,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предоставляемых службой занятости населения»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3 «Организация проведения оплачиваемых общественных работ»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временного трудоустройства безработных граждан, испытывающих трудности в поиске работы»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899,80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121,00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899,80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121,00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«Содействие началу осуществления предпринимательской деятельности безработных граждан, вк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службы заня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учет физического лица в качестве налогоплательщика налога 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7520,00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7520,00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6 «Содействие безработным гражданам и гражданам, зарегис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трудоустройства по направлению органов службы занятости»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7 «Организация профессионального обучения и дополнительного профессионального образования безработных гра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21133,20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3026,90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1075,00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21133,20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3026,90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1075,00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8 «Организация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9 «Организация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10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11 «Расходы на обеспечение деятельности (оказание услуг) государственных учреждений»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152655,00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30043,40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27189,90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25983,70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152655,00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30043,40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27189,90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25983,70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12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Переаттестация государственной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информационной системы «Катарсис»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2 «Улучшение условий и охраны труда в Еврейской автономной области»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«Осуществление мероприятий по улучшению условий и охраны труда в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2120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«Оказание методической помощи работодателям по проведению специальной оценки условий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ЦУОТ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«Подготовка работников по вопросам охраны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ЦУОТ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3 «Осуществление функций службы охраны труда или специалиста по охране труда работодателя, численность работников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которого не превышает 50 человек»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9455,05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ЦУОТ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9455,05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проведения областных конкурсов по охране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2120117310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2120117310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«Обучение и повышение квалификации сотрудников департамента по труду и занятости населения правительства ЕАО»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2120117310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2120117310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ие 6 «Оказание методической помощи работодателям по вопросам распространения и внедрения передового опыта работы в области охраны труда, внедрение в организациях программ «нулевого травматизма», вовлечение работников в обеспечение безопасных условий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698,45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ЦУОТ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698,45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7 «Оказание консультативной помощи работодателям по вопросам сокращения производственного травматизма и профессиональных заболеваний»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ЦУОТ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Подпрограмма 3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«Содействие занятости инвалидов, в том числе сопровождение инвалидов при трудоустройстве в Еврейской автономной области» на 2024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5122,10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«Содействие занятости инвалидов, включая сопровождение инвалидов при их трудоустройстве»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5122,10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«Содействие трудоустройству незанятых инвалидов на оборудованные (оснащенные) для них дополнительные рабочие места (в том числе специальные)»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2150117390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2150117390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2150117390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«Наставничество незанятых инвалидов при трудоустройстве на оборудованные (оснащенные) для них дополнительные рабочие места (в том числе специальные)»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2150117400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235,50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2150117400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2150117400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235,50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 3 «Организация профессионального обучения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дополнительного профессионального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самозанятости или предпринимательству»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2150117190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886,50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2150117190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2150117190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886,50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временного трудоустройства безработных инвалидов»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2150117270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2150117270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2150117270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«Содействие началу осуществления предпринимательской дея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тельности безработных граждан из числа инвалидов,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профессиональное образование по напра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 хозяйства, постановке на учет физического лица в качестве налогоплательщика налога 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2150117330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2150117330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2150117330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6 «Обеспечение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деятельности службы сопровождения инвалидов молодого возраста областного государственного бюджетного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учреждения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2150117280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2150117280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2150117280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Подпрограмма 5 «Содействие занятости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молодежи в Еврейской автономной области» на 2024 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6549,00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«Содействие трудоустройству молодежи в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6549,00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2160317150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4687,80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2160317150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2160317150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4687,80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Организация стажировок выпускников профессиональных образовательных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организаций и образовательных организаций высшего образования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2160317290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420,90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2160317290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2160317290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420,90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документа об образовании и о квалификации»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2160317360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177,50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2160317360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24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 ЕАО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2160317360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177,50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701" w:bottom="851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4.2. Финансовое обеспечение государственной программы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 счет средств областного бюджета и прогнозная оценка привлекаемых на реализацию ее целей средств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федерального бюджета, бюджетов муниципальных образований, внебюджетных источников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tbl>
      <w:tblPr>
        <w:tblStyle w:val="941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1276"/>
        <w:gridCol w:w="1276"/>
        <w:gridCol w:w="1275"/>
        <w:gridCol w:w="1276"/>
        <w:gridCol w:w="1276"/>
        <w:gridCol w:w="1276"/>
      </w:tblGrid>
      <w:tr>
        <w:tblPrEx/>
        <w:trPr/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6"/>
            <w:tcW w:w="76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тыс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1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sz w:val="20"/>
          <w:szCs w:val="20"/>
          <w:lang w:val="en-US"/>
        </w:rPr>
        <w:sectPr>
          <w:footnotePr/>
          <w:endnotePr/>
          <w:type w:val="nextPage"/>
          <w:pgSz w:w="16838" w:h="11905" w:orient="landscape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sz w:val="20"/>
          <w:szCs w:val="20"/>
          <w:lang w:val="en-US"/>
        </w:rPr>
      </w:r>
      <w:r>
        <w:rPr>
          <w:rFonts w:ascii="Times New Roman" w:hAnsi="Times New Roman" w:eastAsia="Calibri" w:cs="Times New Roman"/>
          <w:sz w:val="20"/>
          <w:szCs w:val="20"/>
          <w:lang w:val="en-US"/>
        </w:rPr>
      </w:r>
    </w:p>
    <w:tbl>
      <w:tblPr>
        <w:tblStyle w:val="941"/>
        <w:tblW w:w="14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8"/>
        <w:gridCol w:w="2838"/>
        <w:gridCol w:w="1272"/>
        <w:gridCol w:w="1276"/>
        <w:gridCol w:w="1276"/>
        <w:gridCol w:w="1276"/>
        <w:gridCol w:w="1276"/>
        <w:gridCol w:w="1276"/>
      </w:tblGrid>
      <w:tr>
        <w:tblPrEx/>
        <w:trPr>
          <w:tblHeader/>
        </w:trPr>
        <w:tc>
          <w:tcPr>
            <w:tcW w:w="41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Государственная программа «Содействие занятости населения и обеспечение безопасности труда»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608332,10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124586,60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105424,30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130479,00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123921,10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123921,10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387108,50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83128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94971,30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221223,60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41458,00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38423,70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35507,70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«Содействие занятости населения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578117,50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118322,80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98976,00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124030,70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387108,50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83128,60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94971,30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191009,00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35194,20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31975,40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29059,40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Содействие занятости» национального проекта «Демография»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33642,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9432,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24209,40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33305,60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9338,30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23967,30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336,50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«Организация проведения оплачиваемых общественных работ для граждан, зарегистрированных в органах службы занятости населения в целях поиска подходящей работы, включая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9432,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9432,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9338,30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9338,30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«Модернизация службы занятости»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24209,40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24209,40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23967,30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23967,30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Активная политика занятости населения»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544475,40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108890,10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98976,00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99821,30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353802,90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73790,30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190672,50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35099,80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31975,40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28817,30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«Организация ярмарок вакансий и учебных рабочих мест»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«Информирование населения, работодателей о ситуации на рынке труда, процессах, происходящих в сфере занятости, предоставляемых службой занятости населения»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3 «Организация проведения оплачиваемых общественных работ»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342,80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временного трудоустройства безработных граждан, испытывающих трудности в поиске работы»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899,80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121,00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899,80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121,00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161,30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«Содействие началу осуществления пред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профессиональное образование по направлению органов службы заня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учет физического лица в качестве налогоплательщика налога 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7520,00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7520,00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6 «Содействие безработным гражданам и гражданам, зарегистрированным в органах службы занятости в целях поиска 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7 «Организация профессионального обучения и дополнительного профессионального образования безработных гра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21133,20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3026,90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1075,00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21133,20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3026,90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1075,00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7771,60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8 «Организация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43,00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9 «Организ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148,50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10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11 «Расходы на обеспечение деятельности (оказание услуг) государственных учреждений»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152655,00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30043,40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27189,90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25983,70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152655,00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30043,40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27189,90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25983,70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12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Переаттестация государственной информационной системы «Катарсис»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13 «Предоставление государственной услуги по осуществлению социальных выплат гражданам, признанным в установленном порядке безработными, в виде выплаты пособия по безработице»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346612,90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72200,3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65660,60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346612,90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72200,3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65660,60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14 «Финансирование принятых решений о назначении безработным гражданам пенсии досрочно»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«Улучшение условий и охраны труда в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улучшению условий и охраны труда в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«Оказание методической помощи работодателям по проведению специальной оценки условий труда»</w:t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«Подготовка работников по охране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3 «Осуществление функций службы охраны труда или специалиста по охране труда работодателя, численность работников которого не превышает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br/>
              <w:t xml:space="preserve">50 человек»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9455,05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9455,05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проведения областных конкурсов по охране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«Обучение и повышение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квалификации сотрудников департамента по труду и занятости населения правительства ЕАО»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ие 6 «Оказание методической помощи работодателям по вопросам распространения и внедрения передового опыта работы в области охраны труда, внедрение в организациях программ «нулевого травматизма», вовлечение работников в обеспечение безопасных условий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698,45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698,45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7 «Оказание консультативной помощи работодателям по вопросам сокращения производственного травматизма и профессиональных заболеваний»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«Содействие занятости инвалидов, в том числе сопровождение инвалидов при трудоустройстве в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5122,10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5122,10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«Содействие занятости инвалидов, включая сопровождение инвалидов при их трудоустройстве»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5122,10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5122,10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515,10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485,10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«Содействие трудоустройству инвалидов на оборудованные (оснащенные) для них дополнительные рабочие места (в том числе специальные)»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«Наставничество инвалидов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при трудоустройстве на оборудованные (оснащенные) для них дополнительные рабочие места (в том числе специальные)»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235,50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tabs>
                <w:tab w:val="left" w:pos="184" w:leader="none"/>
                <w:tab w:val="center" w:pos="530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ab/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235,50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tabs>
                <w:tab w:val="left" w:pos="184" w:leader="none"/>
                <w:tab w:val="center" w:pos="530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ab/>
              <w:t xml:space="preserve">40,10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 3 «Организация профессионального об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самозанятости или предпринимательству»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886,50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886,50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временного трудоустройства безработных инвалидов»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«Содействие началу осуществления предпринимательской деятельности безработных граждан из числ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 инвалидов,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 хозяйства, постановке на учет физического лица в качестве налогоплательщика налога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6 «Обеспечение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деятельности службы сопровождения инвалидов молодого возраста областного государственного бюджетного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учреждения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Содействие занятости молодежи в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6549,00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6549,00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«Содействие трудоустройству молодежи в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6549,00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6549,00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2254,50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Организация временного трудоустройства несовершеннолетних граждан в возрасте от 14 до 18 лет в свободное от учебы время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4687,80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4687,80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1562,60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Организация стажировок выпускников профессиональных образовательных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организаций и образовательных организаций высшего образования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420,90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1683,70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420,90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631,40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3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Организация стажировок выпускников профессиональных образовательных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организаций и образовательных организаций высшего образования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177,50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177,50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10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83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0"/>
          <w:szCs w:val="20"/>
        </w:rPr>
        <w:sectPr>
          <w:footnotePr/>
          <w:endnotePr/>
          <w:type w:val="continuous"/>
          <w:pgSz w:w="16838" w:h="11905" w:orient="landscape"/>
          <w:pgMar w:top="1701" w:right="1134" w:bottom="851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sz w:val="20"/>
          <w:szCs w:val="20"/>
        </w:rPr>
      </w:r>
      <w:r>
        <w:rPr>
          <w:rFonts w:ascii="Times New Roman" w:hAnsi="Times New Roman" w:eastAsia="Calibri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4.3. Финансовое обеспечение государственной программы по направлениям расходов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14601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701"/>
        <w:gridCol w:w="1560"/>
        <w:gridCol w:w="1701"/>
        <w:gridCol w:w="1701"/>
        <w:gridCol w:w="17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Источники и направления расходов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Расходы (тыс. рублей),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 по годам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footnotePr/>
          <w:endnotePr/>
          <w:type w:val="nextPage"/>
          <w:pgSz w:w="16838" w:h="11905" w:orient="landscape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45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1559"/>
        <w:gridCol w:w="1701"/>
        <w:gridCol w:w="1559"/>
        <w:gridCol w:w="1701"/>
        <w:gridCol w:w="1701"/>
        <w:gridCol w:w="1701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387108,50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83128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94971,30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221223,60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41458,00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38423,70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35507,70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52917,10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52917,10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Капитальные вложения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НИОКР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83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Прочие расходы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387108,65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83128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94971,30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221223,60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41458,00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38423,70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35507,70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701" w:right="1134" w:bottom="851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1.2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 разделе </w:t>
      </w:r>
      <w:r>
        <w:rPr>
          <w:rFonts w:ascii="Times New Roman" w:hAnsi="Times New Roman" w:eastAsia="Calibri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eastAsia="Calibri" w:cs="Times New Roman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подпрограммы «Содействие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области» на 2024 – 2028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строку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реализацию целей подпрограммы,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578117,50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118322,80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98976,00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124030,70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118394,00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118394,00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субвенции из федерального бюджета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353802,90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73790,30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67000,60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71004,00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71004,00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71004,00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иных межбюджетных трансфертов из федерального бюджета – 33305,60 тыс. рублей*,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9338,30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23967,30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- 0,00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областного бюджета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191009,00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рублей*,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35194,20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31975,40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29059,40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47390,00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47390,00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* Подлежат ежегодному уточнению при утверждении областного и федерального бюджетов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Паспорте подпрограммы «Содействие занятости инвалидов, в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 числе сопровождение инвалидов при трудоустройстве в Еврейской автономной области» на 2024 – 2028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строку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реализацию целей подпрограммы,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 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5122,10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485,10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областного бюджета – 5122,10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рублей*,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515,10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485,10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485,10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1818,40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* Подлежат ежегодному уточнению при утверждении областного и федерального бюджетов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Паспорте подпрограммы «Содействие занятости молодежи в Еврейской автономной области» на 2024 – 2028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строку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реализацию целей подпрограммы, в том числе по годам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изложить в 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6549,00 тыс. рублей*,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2040,00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2254,50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2254,50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областного бюджета – 6549,00 тыс. рублей*,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2040,00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2254,50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2254,50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0,00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* Подлежат ежегодному уточнению при утверждении областного и федерального бюджетов»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2. Настоящее постановление вступает в силу со дня его подписания.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91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color w:val="000000" w:themeColor="text1"/>
        </w:rPr>
      </w:r>
    </w:p>
    <w:p>
      <w:pPr>
        <w:pStyle w:val="9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5" w:h="16838" w:orient="portrait"/>
      <w:pgMar w:top="1134" w:right="851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5897936"/>
      <w:docPartObj>
        <w:docPartGallery w:val="Page Numbers (Top of Page)"/>
        <w:docPartUnique w:val="true"/>
      </w:docPartObj>
      <w:rPr/>
    </w:sdtPr>
    <w:sdtContent>
      <w:p>
        <w:pPr>
          <w:pStyle w:val="92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</w:r>
    <w:r>
      <w:rPr>
        <w:rFonts w:ascii="Times New Roman" w:hAnsi="Times New Roman" w:cs="Times New 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14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</w:style>
  <w:style w:type="paragraph" w:styleId="714">
    <w:name w:val="Heading 1"/>
    <w:basedOn w:val="713"/>
    <w:next w:val="713"/>
    <w:link w:val="936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5">
    <w:name w:val="Heading 2"/>
    <w:basedOn w:val="713"/>
    <w:next w:val="713"/>
    <w:link w:val="76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76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6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6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6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0">
    <w:name w:val="Heading 7"/>
    <w:basedOn w:val="713"/>
    <w:next w:val="713"/>
    <w:link w:val="76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6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6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table" w:styleId="726" w:customStyle="1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 w:customStyle="1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 w:customStyle="1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 w:customStyle="1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7" w:customStyle="1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 w:customStyle="1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43" w:customStyle="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4" w:customStyle="1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5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46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53" w:customStyle="1">
    <w:name w:val="Title Char"/>
    <w:basedOn w:val="723"/>
    <w:uiPriority w:val="10"/>
    <w:rPr>
      <w:sz w:val="48"/>
      <w:szCs w:val="48"/>
    </w:rPr>
  </w:style>
  <w:style w:type="character" w:styleId="754" w:customStyle="1">
    <w:name w:val="Subtitle Char"/>
    <w:basedOn w:val="723"/>
    <w:uiPriority w:val="11"/>
    <w:rPr>
      <w:sz w:val="24"/>
      <w:szCs w:val="24"/>
    </w:rPr>
  </w:style>
  <w:style w:type="character" w:styleId="755" w:customStyle="1">
    <w:name w:val="Quote Char"/>
    <w:uiPriority w:val="29"/>
    <w:rPr>
      <w:i/>
    </w:rPr>
  </w:style>
  <w:style w:type="character" w:styleId="756" w:customStyle="1">
    <w:name w:val="Intense Quote Char"/>
    <w:uiPriority w:val="30"/>
    <w:rPr>
      <w:i/>
    </w:rPr>
  </w:style>
  <w:style w:type="character" w:styleId="757" w:customStyle="1">
    <w:name w:val="Footnote Text Char"/>
    <w:uiPriority w:val="99"/>
    <w:rPr>
      <w:sz w:val="18"/>
    </w:rPr>
  </w:style>
  <w:style w:type="character" w:styleId="758" w:customStyle="1">
    <w:name w:val="Endnote Text Char"/>
    <w:uiPriority w:val="99"/>
    <w:rPr>
      <w:sz w:val="20"/>
    </w:rPr>
  </w:style>
  <w:style w:type="character" w:styleId="759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60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61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62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No Spacing"/>
    <w:uiPriority w:val="1"/>
    <w:qFormat/>
    <w:pPr>
      <w:spacing w:after="0" w:line="240" w:lineRule="auto"/>
    </w:pPr>
  </w:style>
  <w:style w:type="paragraph" w:styleId="769">
    <w:name w:val="Title"/>
    <w:basedOn w:val="713"/>
    <w:next w:val="713"/>
    <w:link w:val="770"/>
    <w:uiPriority w:val="10"/>
    <w:qFormat/>
    <w:pPr>
      <w:contextualSpacing/>
      <w:spacing w:before="300"/>
    </w:pPr>
    <w:rPr>
      <w:sz w:val="48"/>
      <w:szCs w:val="48"/>
    </w:rPr>
  </w:style>
  <w:style w:type="character" w:styleId="770" w:customStyle="1">
    <w:name w:val="Название Знак"/>
    <w:basedOn w:val="723"/>
    <w:link w:val="769"/>
    <w:uiPriority w:val="10"/>
    <w:rPr>
      <w:sz w:val="48"/>
      <w:szCs w:val="48"/>
    </w:rPr>
  </w:style>
  <w:style w:type="paragraph" w:styleId="771">
    <w:name w:val="Subtitle"/>
    <w:basedOn w:val="713"/>
    <w:next w:val="713"/>
    <w:link w:val="772"/>
    <w:uiPriority w:val="11"/>
    <w:qFormat/>
    <w:pPr>
      <w:spacing w:before="200"/>
    </w:pPr>
    <w:rPr>
      <w:sz w:val="24"/>
      <w:szCs w:val="24"/>
    </w:rPr>
  </w:style>
  <w:style w:type="character" w:styleId="772" w:customStyle="1">
    <w:name w:val="Подзаголовок Знак"/>
    <w:basedOn w:val="723"/>
    <w:link w:val="771"/>
    <w:uiPriority w:val="11"/>
    <w:rPr>
      <w:sz w:val="24"/>
      <w:szCs w:val="24"/>
    </w:rPr>
  </w:style>
  <w:style w:type="paragraph" w:styleId="773">
    <w:name w:val="Quote"/>
    <w:basedOn w:val="713"/>
    <w:next w:val="713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13"/>
    <w:next w:val="713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23"/>
    <w:uiPriority w:val="99"/>
  </w:style>
  <w:style w:type="character" w:styleId="778" w:customStyle="1">
    <w:name w:val="Footer Char"/>
    <w:basedOn w:val="723"/>
    <w:uiPriority w:val="99"/>
  </w:style>
  <w:style w:type="paragraph" w:styleId="779">
    <w:name w:val="Caption"/>
    <w:basedOn w:val="713"/>
    <w:next w:val="71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80" w:customStyle="1">
    <w:name w:val="Caption Char"/>
    <w:uiPriority w:val="99"/>
  </w:style>
  <w:style w:type="table" w:styleId="781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2" w:customStyle="1">
    <w:name w:val="Таблица простая 1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Таблица простая 21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 w:customStyle="1">
    <w:name w:val="Таблица простая 3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 w:customStyle="1">
    <w:name w:val="Таблица простая 4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Таблица простая 5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1 светлая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-сетка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Таблица-сетка 4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0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2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4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5" w:customStyle="1">
    <w:name w:val="Таблица-сетка 5 темная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2" w:customStyle="1">
    <w:name w:val="Таблица-сетка 6 цветная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3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4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5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6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7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9" w:customStyle="1">
    <w:name w:val="Таблица-сетка 7 цветная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Список-таблица 1 светлая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Список-таблица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0" w:customStyle="1">
    <w:name w:val="Список-таблица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Список-таблица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Список-таблица 5 темная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Список-таблица 6 цветная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2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3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5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7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8" w:customStyle="1">
    <w:name w:val="Список-таблица 7 цветная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3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4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5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6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7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8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9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0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1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2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3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4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5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6">
    <w:name w:val="footnote text"/>
    <w:basedOn w:val="71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basedOn w:val="723"/>
    <w:uiPriority w:val="99"/>
    <w:unhideWhenUsed/>
    <w:rPr>
      <w:vertAlign w:val="superscript"/>
    </w:rPr>
  </w:style>
  <w:style w:type="paragraph" w:styleId="909">
    <w:name w:val="endnote text"/>
    <w:basedOn w:val="71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basedOn w:val="723"/>
    <w:uiPriority w:val="99"/>
    <w:semiHidden/>
    <w:unhideWhenUsed/>
    <w:rPr>
      <w:vertAlign w:val="superscript"/>
    </w:rPr>
  </w:style>
  <w:style w:type="paragraph" w:styleId="912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13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14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15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16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17">
    <w:name w:val="table of figures"/>
    <w:basedOn w:val="713"/>
    <w:next w:val="713"/>
    <w:uiPriority w:val="99"/>
    <w:unhideWhenUsed/>
    <w:pPr>
      <w:spacing w:after="0"/>
    </w:pPr>
  </w:style>
  <w:style w:type="paragraph" w:styleId="91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9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21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22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2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4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25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26">
    <w:name w:val="Balloon Text"/>
    <w:basedOn w:val="713"/>
    <w:link w:val="9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7" w:customStyle="1">
    <w:name w:val="Текст выноски Знак"/>
    <w:basedOn w:val="723"/>
    <w:link w:val="926"/>
    <w:uiPriority w:val="99"/>
    <w:semiHidden/>
    <w:rPr>
      <w:rFonts w:ascii="Tahoma" w:hAnsi="Tahoma" w:cs="Tahoma"/>
      <w:sz w:val="16"/>
      <w:szCs w:val="16"/>
    </w:rPr>
  </w:style>
  <w:style w:type="paragraph" w:styleId="928">
    <w:name w:val="Header"/>
    <w:basedOn w:val="713"/>
    <w:link w:val="9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9" w:customStyle="1">
    <w:name w:val="Верхний колонтитул Знак"/>
    <w:basedOn w:val="723"/>
    <w:link w:val="928"/>
    <w:uiPriority w:val="99"/>
  </w:style>
  <w:style w:type="paragraph" w:styleId="930">
    <w:name w:val="Footer"/>
    <w:basedOn w:val="713"/>
    <w:link w:val="93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1" w:customStyle="1">
    <w:name w:val="Нижний колонтитул Знак"/>
    <w:basedOn w:val="723"/>
    <w:link w:val="930"/>
    <w:uiPriority w:val="99"/>
  </w:style>
  <w:style w:type="paragraph" w:styleId="932">
    <w:name w:val="toc 2"/>
    <w:basedOn w:val="713"/>
    <w:next w:val="713"/>
    <w:uiPriority w:val="39"/>
    <w:unhideWhenUsed/>
    <w:pPr>
      <w:ind w:left="220"/>
      <w:spacing w:after="100"/>
    </w:pPr>
  </w:style>
  <w:style w:type="paragraph" w:styleId="933">
    <w:name w:val="toc 4"/>
    <w:basedOn w:val="713"/>
    <w:next w:val="713"/>
    <w:uiPriority w:val="39"/>
    <w:semiHidden/>
    <w:unhideWhenUsed/>
    <w:pPr>
      <w:ind w:left="660"/>
      <w:spacing w:after="100"/>
    </w:pPr>
  </w:style>
  <w:style w:type="paragraph" w:styleId="934">
    <w:name w:val="toc 3"/>
    <w:basedOn w:val="713"/>
    <w:next w:val="713"/>
    <w:uiPriority w:val="39"/>
    <w:unhideWhenUsed/>
    <w:pPr>
      <w:ind w:left="440"/>
      <w:spacing w:after="100"/>
    </w:pPr>
  </w:style>
  <w:style w:type="character" w:styleId="935">
    <w:name w:val="Hyperlink"/>
    <w:basedOn w:val="723"/>
    <w:uiPriority w:val="99"/>
    <w:unhideWhenUsed/>
    <w:rPr>
      <w:color w:val="0000ff" w:themeColor="hyperlink"/>
      <w:u w:val="single"/>
    </w:rPr>
  </w:style>
  <w:style w:type="character" w:styleId="936" w:customStyle="1">
    <w:name w:val="Заголовок 1 Знак"/>
    <w:basedOn w:val="723"/>
    <w:link w:val="71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7">
    <w:name w:val="toc 1"/>
    <w:basedOn w:val="713"/>
    <w:next w:val="713"/>
    <w:uiPriority w:val="39"/>
    <w:semiHidden/>
    <w:unhideWhenUsed/>
    <w:pPr>
      <w:spacing w:after="100"/>
    </w:pPr>
  </w:style>
  <w:style w:type="paragraph" w:styleId="938">
    <w:name w:val="TOC Heading"/>
    <w:basedOn w:val="714"/>
    <w:next w:val="713"/>
    <w:uiPriority w:val="39"/>
    <w:semiHidden/>
    <w:unhideWhenUsed/>
    <w:qFormat/>
    <w:pPr>
      <w:outlineLvl w:val="9"/>
    </w:pPr>
    <w:rPr>
      <w:lang w:eastAsia="ru-RU"/>
    </w:rPr>
  </w:style>
  <w:style w:type="numbering" w:styleId="939" w:customStyle="1">
    <w:name w:val="Нет списка1"/>
    <w:next w:val="725"/>
    <w:uiPriority w:val="99"/>
    <w:semiHidden/>
    <w:unhideWhenUsed/>
  </w:style>
  <w:style w:type="paragraph" w:styleId="940">
    <w:name w:val="List Paragraph"/>
    <w:basedOn w:val="713"/>
    <w:uiPriority w:val="34"/>
    <w:qFormat/>
    <w:pPr>
      <w:contextualSpacing/>
      <w:ind w:left="720"/>
    </w:pPr>
  </w:style>
  <w:style w:type="table" w:styleId="941">
    <w:name w:val="Table Grid"/>
    <w:basedOn w:val="72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2" w:customStyle="1">
    <w:name w:val="Основной текст (3)"/>
    <w:pPr>
      <w:jc w:val="center"/>
      <w:spacing w:before="840" w:after="420" w:line="34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0"/>
      <w:szCs w:val="30"/>
    </w:rPr>
  </w:style>
  <w:style w:type="numbering" w:styleId="943" w:customStyle="1">
    <w:name w:val="Нет списка2"/>
    <w:next w:val="725"/>
    <w:uiPriority w:val="99"/>
    <w:semiHidden/>
    <w:unhideWhenUsed/>
  </w:style>
  <w:style w:type="table" w:styleId="944" w:customStyle="1">
    <w:name w:val="Table Grid Light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5" w:customStyle="1">
    <w:name w:val="Plain Table 1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6" w:customStyle="1">
    <w:name w:val="Plain Table 21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7" w:customStyle="1">
    <w:name w:val="Plain Table 3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8" w:customStyle="1">
    <w:name w:val="Plain Table 4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Plain Table 5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0" w:customStyle="1">
    <w:name w:val="Grid Table 1 Light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1 Light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 w:customStyle="1">
    <w:name w:val="Grid Table 1 Light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Grid Table 1 Light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Grid Table 1 Light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Grid Table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2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Grid Table 2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2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2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3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Grid Table 3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Grid Table 3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Grid Table 3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Grid Table 4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2" w:customStyle="1">
    <w:name w:val="Grid Table 4 - Accent 1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73" w:customStyle="1">
    <w:name w:val="Grid Table 4 - Accent 2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4" w:customStyle="1">
    <w:name w:val="Grid Table 4 - Accent 3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5" w:customStyle="1">
    <w:name w:val="Grid Table 4 - Accent 4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6" w:customStyle="1">
    <w:name w:val="Grid Table 4 - Accent 5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7" w:customStyle="1">
    <w:name w:val="Grid Table 4 - Accent 6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8" w:customStyle="1">
    <w:name w:val="Grid Table 5 Dark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5 Dark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82" w:customStyle="1">
    <w:name w:val="Grid Table 5 Dark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83" w:customStyle="1">
    <w:name w:val="Grid Table 5 Dark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4" w:customStyle="1">
    <w:name w:val="Grid Table 5 Dark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5" w:customStyle="1">
    <w:name w:val="Grid Table 6 Colorful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6" w:customStyle="1">
    <w:name w:val="Grid Table 6 Colorful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7" w:customStyle="1">
    <w:name w:val="Grid Table 6 Colorful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8" w:customStyle="1">
    <w:name w:val="Grid Table 6 Colorful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9" w:customStyle="1">
    <w:name w:val="Grid Table 6 Colorful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90" w:customStyle="1">
    <w:name w:val="Grid Table 6 Colorful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91" w:customStyle="1">
    <w:name w:val="Grid Table 6 Colorful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92" w:customStyle="1">
    <w:name w:val="Grid Table 7 Colorful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7 Colorful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7 Colorful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7 Colorful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Grid Table 7 Colorful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7 Colorful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Grid Table 7 Colorful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1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2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1 Light - Accent 3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 w:customStyle="1">
    <w:name w:val="List Table 1 Light - Accent 4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 w:customStyle="1">
    <w:name w:val="List Table 1 Light - Accent 5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 w:customStyle="1">
    <w:name w:val="List Table 1 Light - Accent 6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 w:customStyle="1">
    <w:name w:val="List Table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9" w:customStyle="1">
    <w:name w:val="List Table 2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10" w:customStyle="1">
    <w:name w:val="List Table 2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11" w:customStyle="1">
    <w:name w:val="List Table 2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12" w:customStyle="1">
    <w:name w:val="List Table 2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13" w:customStyle="1">
    <w:name w:val="List Table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3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 w:customStyle="1">
    <w:name w:val="List Table 3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3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3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4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List Table 4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List Table 4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 w:customStyle="1">
    <w:name w:val="List Table 4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 w:customStyle="1">
    <w:name w:val="List Table 5 Dark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5 Dark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1" w:customStyle="1">
    <w:name w:val="List Table 5 Dark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2" w:customStyle="1">
    <w:name w:val="List Table 5 Dark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3" w:customStyle="1">
    <w:name w:val="List Table 5 Dark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4" w:customStyle="1">
    <w:name w:val="List Table 6 Colorful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5" w:customStyle="1">
    <w:name w:val="List Table 6 Colorful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6" w:customStyle="1">
    <w:name w:val="List Table 6 Colorful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7" w:customStyle="1">
    <w:name w:val="List Table 6 Colorful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8" w:customStyle="1">
    <w:name w:val="List Table 6 Colorful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9" w:customStyle="1">
    <w:name w:val="List Table 6 Colorful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40" w:customStyle="1">
    <w:name w:val="List Table 6 Colorful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41" w:customStyle="1">
    <w:name w:val="List Table 7 Colorful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7 Colorful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7 Colorful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st Table 7 Colorful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List Table 7 Colorful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List Table 7 Colorful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List Table 7 Colorful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9" w:customStyle="1">
    <w:name w:val="Lined - Accent 1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0" w:customStyle="1">
    <w:name w:val="Lined - Accent 2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1" w:customStyle="1">
    <w:name w:val="Lined - Accent 3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2" w:customStyle="1">
    <w:name w:val="Lined - Accent 4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3" w:customStyle="1">
    <w:name w:val="Lined - Accent 5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4" w:customStyle="1">
    <w:name w:val="Lined - Accent 6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5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6" w:customStyle="1">
    <w:name w:val="Bordered &amp; Lined - Accent 1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7" w:customStyle="1">
    <w:name w:val="Bordered &amp; Lined - Accent 2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8" w:customStyle="1">
    <w:name w:val="Bordered &amp; Lined - Accent 3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9" w:customStyle="1">
    <w:name w:val="Bordered &amp; Lined - Accent 4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60" w:customStyle="1">
    <w:name w:val="Bordered &amp; Lined - Accent 5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61" w:customStyle="1">
    <w:name w:val="Bordered &amp; Lined - Accent 6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62" w:customStyle="1">
    <w:name w:val="Bordered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63" w:customStyle="1">
    <w:name w:val="Bordered - Accent 1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4" w:customStyle="1">
    <w:name w:val="Bordered - Accent 2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5" w:customStyle="1">
    <w:name w:val="Bordered - Accent 3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6" w:customStyle="1">
    <w:name w:val="Bordered - Accent 4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7" w:customStyle="1">
    <w:name w:val="Bordered - Accent 5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8" w:customStyle="1">
    <w:name w:val="Bordered - Accent 6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numbering" w:styleId="1069" w:customStyle="1">
    <w:name w:val="Нет списка11"/>
    <w:next w:val="725"/>
    <w:uiPriority w:val="99"/>
    <w:semiHidden/>
    <w:unhideWhenUsed/>
  </w:style>
  <w:style w:type="table" w:styleId="1070" w:customStyle="1">
    <w:name w:val="Сетка таблицы1"/>
    <w:basedOn w:val="724"/>
    <w:next w:val="9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71" w:customStyle="1">
    <w:name w:val="Нет списка3"/>
    <w:next w:val="725"/>
    <w:uiPriority w:val="99"/>
    <w:semiHidden/>
    <w:unhideWhenUsed/>
  </w:style>
  <w:style w:type="table" w:styleId="1072" w:customStyle="1">
    <w:name w:val="Table Grid Light2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73" w:customStyle="1">
    <w:name w:val="Plain Table 12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4" w:customStyle="1">
    <w:name w:val="Plain Table 2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5" w:customStyle="1">
    <w:name w:val="Plain Table 3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76" w:customStyle="1">
    <w:name w:val="Plain Table 4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 w:customStyle="1">
    <w:name w:val="Plain Table 5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1 Light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 w:customStyle="1">
    <w:name w:val="Grid Table 1 Light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 w:customStyle="1">
    <w:name w:val="Grid Table 1 Light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Grid Table 1 Light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 w:customStyle="1">
    <w:name w:val="Grid Table 1 Light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Grid Table 1 Light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Grid Table 1 Light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Grid Table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Grid Table 2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Grid Table 2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 w:customStyle="1">
    <w:name w:val="Grid Table 2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 w:customStyle="1">
    <w:name w:val="Grid Table 2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 w:customStyle="1">
    <w:name w:val="Grid Table 2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 w:customStyle="1">
    <w:name w:val="Grid Table 2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 w:customStyle="1">
    <w:name w:val="Grid Table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 w:customStyle="1">
    <w:name w:val="Grid Table 3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 w:customStyle="1">
    <w:name w:val="Grid Table 3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 w:customStyle="1">
    <w:name w:val="Grid Table 3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 w:customStyle="1">
    <w:name w:val="Grid Table 3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 w:customStyle="1">
    <w:name w:val="Grid Table 3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 w:customStyle="1">
    <w:name w:val="Grid Table 3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 w:customStyle="1">
    <w:name w:val="Grid Table 4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00" w:customStyle="1">
    <w:name w:val="Grid Table 4 - Accent 1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101" w:customStyle="1">
    <w:name w:val="Grid Table 4 - Accent 2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102" w:customStyle="1">
    <w:name w:val="Grid Table 4 - Accent 3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103" w:customStyle="1">
    <w:name w:val="Grid Table 4 - Accent 4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4" w:customStyle="1">
    <w:name w:val="Grid Table 4 - Accent 5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105" w:customStyle="1">
    <w:name w:val="Grid Table 4 - Accent 6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106" w:customStyle="1">
    <w:name w:val="Grid Table 5 Dark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107" w:customStyle="1">
    <w:name w:val="Grid Table 5 Dark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108" w:customStyle="1">
    <w:name w:val="Grid Table 5 Dark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109" w:customStyle="1">
    <w:name w:val="Grid Table 5 Dark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110" w:customStyle="1">
    <w:name w:val="Grid Table 5 Dark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111" w:customStyle="1">
    <w:name w:val="Grid Table 5 Dark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112" w:customStyle="1">
    <w:name w:val="Grid Table 5 Dark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113" w:customStyle="1">
    <w:name w:val="Grid Table 6 Colorful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14" w:customStyle="1">
    <w:name w:val="Grid Table 6 Colorful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15" w:customStyle="1">
    <w:name w:val="Grid Table 6 Colorful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16" w:customStyle="1">
    <w:name w:val="Grid Table 6 Colorful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17" w:customStyle="1">
    <w:name w:val="Grid Table 6 Colorful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18" w:customStyle="1">
    <w:name w:val="Grid Table 6 Colorful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19" w:customStyle="1">
    <w:name w:val="Grid Table 6 Colorful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20" w:customStyle="1">
    <w:name w:val="Grid Table 7 Colorful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 w:customStyle="1">
    <w:name w:val="Grid Table 7 Colorful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 w:customStyle="1">
    <w:name w:val="Grid Table 7 Colorful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Grid Table 7 Colorful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 w:customStyle="1">
    <w:name w:val="Grid Table 7 Colorful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Grid Table 7 Colorful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Grid Table 7 Colorful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List Table 1 Light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 w:customStyle="1">
    <w:name w:val="List Table 1 Light - Accent 1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List Table 1 Light - Accent 2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List Table 1 Light - Accent 3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List Table 1 Light - Accent 4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 w:customStyle="1">
    <w:name w:val="List Table 1 Light - Accent 5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 w:customStyle="1">
    <w:name w:val="List Table 1 Light - Accent 6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 w:customStyle="1">
    <w:name w:val="List Table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35" w:customStyle="1">
    <w:name w:val="List Table 2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36" w:customStyle="1">
    <w:name w:val="List Table 2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37" w:customStyle="1">
    <w:name w:val="List Table 2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38" w:customStyle="1">
    <w:name w:val="List Table 2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39" w:customStyle="1">
    <w:name w:val="List Table 2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40" w:customStyle="1">
    <w:name w:val="List Table 2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41" w:customStyle="1">
    <w:name w:val="List Table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 w:customStyle="1">
    <w:name w:val="List Table 3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 w:customStyle="1">
    <w:name w:val="List Table 3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 w:customStyle="1">
    <w:name w:val="List Table 3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5" w:customStyle="1">
    <w:name w:val="List Table 3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6" w:customStyle="1">
    <w:name w:val="List Table 3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 w:customStyle="1">
    <w:name w:val="List Table 3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 w:customStyle="1">
    <w:name w:val="List Table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 w:customStyle="1">
    <w:name w:val="List Table 4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 w:customStyle="1">
    <w:name w:val="List Table 4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 w:customStyle="1">
    <w:name w:val="List Table 4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 w:customStyle="1">
    <w:name w:val="List Table 4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 w:customStyle="1">
    <w:name w:val="List Table 4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 w:customStyle="1">
    <w:name w:val="List Table 4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 w:customStyle="1">
    <w:name w:val="List Table 5 Dark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6" w:customStyle="1">
    <w:name w:val="List Table 5 Dark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7" w:customStyle="1">
    <w:name w:val="List Table 5 Dark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8" w:customStyle="1">
    <w:name w:val="List Table 5 Dark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9" w:customStyle="1">
    <w:name w:val="List Table 5 Dark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60" w:customStyle="1">
    <w:name w:val="List Table 5 Dark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61" w:customStyle="1">
    <w:name w:val="List Table 5 Dark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62" w:customStyle="1">
    <w:name w:val="List Table 6 Colorful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63" w:customStyle="1">
    <w:name w:val="List Table 6 Colorful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64" w:customStyle="1">
    <w:name w:val="List Table 6 Colorful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65" w:customStyle="1">
    <w:name w:val="List Table 6 Colorful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66" w:customStyle="1">
    <w:name w:val="List Table 6 Colorful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67" w:customStyle="1">
    <w:name w:val="List Table 6 Colorful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68" w:customStyle="1">
    <w:name w:val="List Table 6 Colorful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69" w:customStyle="1">
    <w:name w:val="List Table 7 Colorful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 w:customStyle="1">
    <w:name w:val="List Table 7 Colorful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 w:customStyle="1">
    <w:name w:val="List Table 7 Colorful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 w:customStyle="1">
    <w:name w:val="List Table 7 Colorful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 w:customStyle="1">
    <w:name w:val="List Table 7 Colorful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 w:customStyle="1">
    <w:name w:val="List Table 7 Colorful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 w:customStyle="1">
    <w:name w:val="List Table 7 Colorful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77" w:customStyle="1">
    <w:name w:val="Lined - Accent 1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78" w:customStyle="1">
    <w:name w:val="Lined - Accent 2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79" w:customStyle="1">
    <w:name w:val="Lined - Accent 3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80" w:customStyle="1">
    <w:name w:val="Lined - Accent 4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81" w:customStyle="1">
    <w:name w:val="Lined - Accent 5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82" w:customStyle="1">
    <w:name w:val="Lined - Accent 6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83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84" w:customStyle="1">
    <w:name w:val="Bordered &amp; Lined - Accent 1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85" w:customStyle="1">
    <w:name w:val="Bordered &amp; Lined - Accent 2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86" w:customStyle="1">
    <w:name w:val="Bordered &amp; Lined - Accent 3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87" w:customStyle="1">
    <w:name w:val="Bordered &amp; Lined - Accent 4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88" w:customStyle="1">
    <w:name w:val="Bordered &amp; Lined - Accent 5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89" w:customStyle="1">
    <w:name w:val="Bordered &amp; Lined - Accent 6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90" w:customStyle="1">
    <w:name w:val="Bordered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91" w:customStyle="1">
    <w:name w:val="Bordered - Accent 1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92" w:customStyle="1">
    <w:name w:val="Bordered - Accent 2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93" w:customStyle="1">
    <w:name w:val="Bordered - Accent 3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94" w:customStyle="1">
    <w:name w:val="Bordered - Accent 4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95" w:customStyle="1">
    <w:name w:val="Bordered - Accent 5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96" w:customStyle="1">
    <w:name w:val="Bordered - Accent 6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numbering" w:styleId="1197" w:customStyle="1">
    <w:name w:val="Нет списка12"/>
    <w:next w:val="725"/>
    <w:uiPriority w:val="99"/>
    <w:semiHidden/>
    <w:unhideWhenUsed/>
  </w:style>
  <w:style w:type="table" w:styleId="1198" w:customStyle="1">
    <w:name w:val="Сетка таблицы2"/>
    <w:basedOn w:val="724"/>
    <w:next w:val="9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99" w:customStyle="1">
    <w:name w:val="Нет списка4"/>
    <w:next w:val="725"/>
    <w:uiPriority w:val="99"/>
    <w:semiHidden/>
    <w:unhideWhenUsed/>
  </w:style>
  <w:style w:type="numbering" w:styleId="1200" w:customStyle="1">
    <w:name w:val="Нет списка5"/>
    <w:next w:val="725"/>
    <w:uiPriority w:val="99"/>
    <w:semiHidden/>
    <w:unhideWhenUsed/>
  </w:style>
  <w:style w:type="table" w:styleId="1201" w:customStyle="1">
    <w:name w:val="Сетка таблицы3"/>
    <w:basedOn w:val="724"/>
    <w:next w:val="9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75CC76FEB0D3FAD23C87F69B2A5B6A601925A380B4D67AA0EEF48C65EA40D38C9408720911CBCAEE45E67532C341E32715C3D5D68D842F2E2C8C29w8A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D434-0CE3-41CF-8BB2-09669E29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Владимировна</dc:creator>
  <cp:revision>301</cp:revision>
  <dcterms:created xsi:type="dcterms:W3CDTF">2023-10-27T00:08:00Z</dcterms:created>
  <dcterms:modified xsi:type="dcterms:W3CDTF">2024-02-02T05:06:34Z</dcterms:modified>
</cp:coreProperties>
</file>